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C7" w:rsidRDefault="00703531">
      <w:pPr>
        <w:shd w:val="clear" w:color="auto" w:fill="FFFFFF"/>
        <w:spacing w:after="300" w:line="17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КАРТОТЕКА КР-5</w:t>
      </w:r>
    </w:p>
    <w:tbl>
      <w:tblPr>
        <w:tblStyle w:val="a5"/>
        <w:tblW w:w="90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90"/>
      </w:tblGrid>
      <w:tr w:rsidR="00621CC7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621CC7">
        <w:trPr>
          <w:jc w:val="center"/>
        </w:trPr>
        <w:tc>
          <w:tcPr>
            <w:tcW w:w="9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Pr="00B3452C" w:rsidRDefault="00703531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sz w:val="24"/>
                <w:szCs w:val="24"/>
              </w:rPr>
            </w:pPr>
            <w:bookmarkStart w:id="0" w:name="_nj5bt7y4lqv8" w:colFirst="0" w:colLast="0"/>
            <w:bookmarkEnd w:id="0"/>
            <w:r>
              <w:rPr>
                <w:b/>
                <w:sz w:val="28"/>
                <w:szCs w:val="28"/>
              </w:rPr>
              <w:t>Картотечный металлический шкаф для хранения документов КР - 5</w:t>
            </w:r>
            <w:r>
              <w:rPr>
                <w:b/>
                <w:sz w:val="28"/>
                <w:szCs w:val="28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color w:val="454545"/>
                <w:sz w:val="24"/>
                <w:szCs w:val="24"/>
                <w:highlight w:val="white"/>
              </w:rPr>
              <w:t>1645х465х630</w:t>
            </w:r>
            <w:r>
              <w:rPr>
                <w:color w:val="454545"/>
                <w:sz w:val="24"/>
                <w:szCs w:val="24"/>
                <w:highlight w:val="white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Номер РУ - РЗН 2017/5700</w:t>
            </w:r>
          </w:p>
          <w:p w:rsidR="00B3452C" w:rsidRPr="00B3452C" w:rsidRDefault="00B3452C" w:rsidP="00B3452C">
            <w:pPr>
              <w:jc w:val="center"/>
            </w:pPr>
            <w:r>
              <w:rPr>
                <w:b/>
                <w:sz w:val="24"/>
                <w:szCs w:val="24"/>
              </w:rPr>
              <w:t>ГОСТ 16371-2014</w:t>
            </w:r>
          </w:p>
          <w:p w:rsidR="00621CC7" w:rsidRDefault="0070353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Металлическая сборно-разборная картотека (в комплектацию входит </w:t>
            </w:r>
            <w:r>
              <w:rPr>
                <w:sz w:val="24"/>
                <w:szCs w:val="24"/>
              </w:rPr>
              <w:t xml:space="preserve">фурнитура для сборки картотеки - </w:t>
            </w:r>
            <w:proofErr w:type="spellStart"/>
            <w:r>
              <w:rPr>
                <w:sz w:val="24"/>
                <w:szCs w:val="24"/>
              </w:rPr>
              <w:t>саморезы</w:t>
            </w:r>
            <w:proofErr w:type="spellEnd"/>
            <w:r>
              <w:rPr>
                <w:sz w:val="24"/>
                <w:szCs w:val="24"/>
              </w:rPr>
              <w:t xml:space="preserve"> 4х15).</w:t>
            </w:r>
          </w:p>
          <w:p w:rsidR="00621CC7" w:rsidRDefault="0070353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 xml:space="preserve">Картотека на пять ящиков с внутренними размерами каждого 240х392х570 и фасадной площадью 420*307 установленными на телескопические направляющие (45х600). Каждый из ящиков имеет рамку для нанесения информации (70х45) и </w:t>
            </w:r>
            <w:proofErr w:type="spellStart"/>
            <w:r>
              <w:rPr>
                <w:sz w:val="24"/>
                <w:szCs w:val="24"/>
              </w:rPr>
              <w:t>антиопрокидывающее</w:t>
            </w:r>
            <w:proofErr w:type="spellEnd"/>
            <w:r>
              <w:rPr>
                <w:sz w:val="24"/>
                <w:szCs w:val="24"/>
              </w:rPr>
              <w:t xml:space="preserve"> устройство не позволяющее одновременно выдвигать несколько ящиков.</w:t>
            </w:r>
          </w:p>
          <w:p w:rsidR="00621CC7" w:rsidRDefault="0070353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ящиков дает возможность использовать подвесные папки формата А4, или “</w:t>
            </w:r>
            <w:proofErr w:type="spellStart"/>
            <w:r>
              <w:rPr>
                <w:sz w:val="24"/>
                <w:szCs w:val="24"/>
              </w:rPr>
              <w:t>Foolscap</w:t>
            </w:r>
            <w:proofErr w:type="spellEnd"/>
            <w:r>
              <w:rPr>
                <w:sz w:val="24"/>
                <w:szCs w:val="24"/>
              </w:rPr>
              <w:t>”.</w:t>
            </w:r>
          </w:p>
          <w:p w:rsidR="00621CC7" w:rsidRDefault="00621CC7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621CC7" w:rsidRDefault="0070353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имеет один центральный замок (в комплекте к шкафу идут 2 ключа).</w:t>
            </w:r>
          </w:p>
          <w:p w:rsidR="00621CC7" w:rsidRDefault="00703531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sz w:val="24"/>
                <w:szCs w:val="24"/>
              </w:rPr>
              <w:t>гофрокартона</w:t>
            </w:r>
            <w:proofErr w:type="spellEnd"/>
            <w:r>
              <w:rPr>
                <w:sz w:val="24"/>
                <w:szCs w:val="24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621CC7" w:rsidRDefault="0070353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Упаковка содержит маркировку, указывающую габаритные размеры упаковки и вес. </w:t>
            </w:r>
          </w:p>
        </w:tc>
      </w:tr>
    </w:tbl>
    <w:p w:rsidR="00621CC7" w:rsidRDefault="00621CC7">
      <w:pPr>
        <w:jc w:val="center"/>
        <w:rPr>
          <w:b/>
          <w:sz w:val="20"/>
          <w:szCs w:val="20"/>
        </w:rPr>
      </w:pPr>
    </w:p>
    <w:tbl>
      <w:tblPr>
        <w:tblStyle w:val="a6"/>
        <w:tblW w:w="903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90"/>
        <w:gridCol w:w="6315"/>
        <w:gridCol w:w="2325"/>
      </w:tblGrid>
      <w:tr w:rsidR="00621CC7">
        <w:trPr>
          <w:trHeight w:val="360"/>
        </w:trPr>
        <w:tc>
          <w:tcPr>
            <w:tcW w:w="390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1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Картотека </w:t>
            </w:r>
          </w:p>
        </w:tc>
        <w:tc>
          <w:tcPr>
            <w:tcW w:w="2325" w:type="dxa"/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КР-2 </w:t>
            </w:r>
          </w:p>
        </w:tc>
      </w:tr>
      <w:tr w:rsidR="00621CC7">
        <w:trPr>
          <w:trHeight w:val="88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Габаритные размеры, масса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Высота - 1645мм</w:t>
            </w:r>
          </w:p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Ширина - 465мм</w:t>
            </w:r>
          </w:p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Глубина - 630мм</w:t>
            </w:r>
          </w:p>
        </w:tc>
      </w:tr>
      <w:tr w:rsidR="00621CC7">
        <w:trPr>
          <w:trHeight w:val="1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ящиков,шт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Pr="00703531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21CC7">
        <w:trPr>
          <w:trHeight w:val="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Внутренние размеры ящика (В*Ш*Г),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240*392*570</w:t>
            </w:r>
          </w:p>
        </w:tc>
      </w:tr>
      <w:tr w:rsidR="00621CC7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Размер фасада ящика (Ш*В), мм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420*307</w:t>
            </w:r>
          </w:p>
        </w:tc>
      </w:tr>
      <w:tr w:rsidR="00621CC7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Рамка на каждом ящике для нанесения информации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621CC7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рамки (Ш*В), мм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70*45</w:t>
            </w:r>
          </w:p>
        </w:tc>
      </w:tr>
      <w:tr w:rsidR="00621CC7">
        <w:trPr>
          <w:trHeight w:val="6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Телескопические направляющие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621CC7">
        <w:trPr>
          <w:trHeight w:val="16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телескопических направляющих(В*Д), мм.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45*600</w:t>
            </w:r>
          </w:p>
        </w:tc>
      </w:tr>
      <w:tr w:rsidR="00621CC7">
        <w:trPr>
          <w:trHeight w:val="10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Полное выдвижение ящиков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21CC7">
        <w:trPr>
          <w:trHeight w:val="24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Антиопрокидывающее</w:t>
            </w:r>
            <w:proofErr w:type="spellEnd"/>
            <w:r>
              <w:rPr>
                <w:b/>
                <w:sz w:val="20"/>
                <w:szCs w:val="20"/>
              </w:rPr>
              <w:t xml:space="preserve"> устройство, не позволяет одновременно выдвигать несколько ящиков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621CC7">
        <w:trPr>
          <w:trHeight w:val="4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использования подвесных папок формата А4, либо “</w:t>
            </w:r>
            <w:proofErr w:type="spellStart"/>
            <w:r>
              <w:rPr>
                <w:b/>
                <w:sz w:val="20"/>
                <w:szCs w:val="20"/>
              </w:rPr>
              <w:t>Foolscap</w:t>
            </w:r>
            <w:proofErr w:type="spellEnd"/>
            <w:r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21CC7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замков,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21CC7">
        <w:trPr>
          <w:trHeight w:val="12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Центральный замок 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Наличие</w:t>
            </w:r>
          </w:p>
        </w:tc>
      </w:tr>
      <w:tr w:rsidR="00621CC7">
        <w:trPr>
          <w:trHeight w:val="180"/>
        </w:trPr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ключей к замку,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621CC7">
        <w:trPr>
          <w:trHeight w:val="36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Сборно-разборная конструкция картотеки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621CC7">
        <w:tc>
          <w:tcPr>
            <w:tcW w:w="39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621CC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Фурнитура для сборки картотеки - </w:t>
            </w:r>
            <w:proofErr w:type="spellStart"/>
            <w:r>
              <w:rPr>
                <w:b/>
                <w:sz w:val="20"/>
                <w:szCs w:val="20"/>
              </w:rPr>
              <w:t>саморезы</w:t>
            </w:r>
            <w:proofErr w:type="spellEnd"/>
            <w:r>
              <w:rPr>
                <w:b/>
                <w:sz w:val="20"/>
                <w:szCs w:val="20"/>
              </w:rPr>
              <w:t xml:space="preserve"> 4*15</w:t>
            </w:r>
          </w:p>
        </w:tc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Наличие </w:t>
            </w:r>
          </w:p>
        </w:tc>
      </w:tr>
      <w:tr w:rsidR="00621CC7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Цвет RAL 7035, полимерное порошковое покрытие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621CC7"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Регистрационное удостоверение на медицинское изделие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  <w:tr w:rsidR="00621CC7">
        <w:trPr>
          <w:trHeight w:val="1440"/>
        </w:trPr>
        <w:tc>
          <w:tcPr>
            <w:tcW w:w="390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15" w:type="dxa"/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картотеки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 с фирменным обозначением производителя.</w:t>
            </w:r>
          </w:p>
          <w:p w:rsidR="00621CC7" w:rsidRDefault="007035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Упаковка содержит маркировку, указывающую габаритные размеры упаковки и вес. </w:t>
            </w:r>
          </w:p>
        </w:tc>
        <w:tc>
          <w:tcPr>
            <w:tcW w:w="2325" w:type="dxa"/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21CC7" w:rsidRDefault="007035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Соответствие </w:t>
            </w:r>
          </w:p>
        </w:tc>
      </w:tr>
    </w:tbl>
    <w:p w:rsidR="00621CC7" w:rsidRDefault="00621CC7">
      <w:pPr>
        <w:jc w:val="center"/>
        <w:rPr>
          <w:b/>
          <w:sz w:val="20"/>
          <w:szCs w:val="20"/>
        </w:rPr>
      </w:pPr>
    </w:p>
    <w:p w:rsidR="00703531" w:rsidRDefault="00703531">
      <w:pPr>
        <w:jc w:val="center"/>
        <w:rPr>
          <w:b/>
          <w:sz w:val="20"/>
          <w:szCs w:val="20"/>
        </w:rPr>
      </w:pPr>
    </w:p>
    <w:p w:rsidR="00703531" w:rsidRPr="00703531" w:rsidRDefault="00703531" w:rsidP="007035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03531">
        <w:rPr>
          <w:rFonts w:ascii="Times New Roman" w:hAnsi="Times New Roman" w:cs="Times New Roman"/>
          <w:b/>
          <w:bCs/>
          <w:sz w:val="24"/>
          <w:szCs w:val="24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703531">
        <w:rPr>
          <w:rFonts w:ascii="Times New Roman" w:hAnsi="Times New Roman" w:cs="Times New Roman"/>
          <w:b/>
          <w:bCs/>
          <w:sz w:val="24"/>
          <w:szCs w:val="24"/>
        </w:rPr>
        <w:t xml:space="preserve">тв, с целью улучшения его характеристик. </w:t>
      </w:r>
    </w:p>
    <w:p w:rsidR="00703531" w:rsidRPr="00703531" w:rsidRDefault="00703531" w:rsidP="00703531">
      <w:pPr>
        <w:rPr>
          <w:b/>
          <w:sz w:val="20"/>
          <w:szCs w:val="20"/>
        </w:rPr>
      </w:pPr>
      <w:bookmarkStart w:id="1" w:name="_GoBack"/>
      <w:bookmarkEnd w:id="1"/>
    </w:p>
    <w:sectPr w:rsidR="00703531" w:rsidRPr="00703531" w:rsidSect="00AD32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21CC7"/>
    <w:rsid w:val="00621CC7"/>
    <w:rsid w:val="00703531"/>
    <w:rsid w:val="008E2071"/>
    <w:rsid w:val="00AD32B6"/>
    <w:rsid w:val="00B3452C"/>
    <w:rsid w:val="00C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32B6"/>
  </w:style>
  <w:style w:type="paragraph" w:styleId="1">
    <w:name w:val="heading 1"/>
    <w:basedOn w:val="a"/>
    <w:next w:val="a"/>
    <w:rsid w:val="00AD32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AD32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AD32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AD32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AD32B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AD32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D32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AD32B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AD32B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AD3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D32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Company>UNISTREAM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4</cp:revision>
  <dcterms:created xsi:type="dcterms:W3CDTF">2019-01-31T05:23:00Z</dcterms:created>
  <dcterms:modified xsi:type="dcterms:W3CDTF">2019-02-14T07:38:00Z</dcterms:modified>
</cp:coreProperties>
</file>